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ESCRITO DE ALEGACIONES Y RECURSO CONTRA SANCIÓN POR CONSUMO DE BEBIDAS ALCOHÓLICAS EN VÍA PÚBLICA</w:t>
      </w:r>
    </w:p>
    <w:p/>
    <w:p>
      <w:r>
        <w:rPr>
          <w:b/>
          <w:sz w:val="20"/>
        </w:rPr>
        <w:t>DATOS DEL RECURRENTE: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>
      <w:r>
        <w:rPr>
          <w:b w:val="0"/>
          <w:sz w:val="20"/>
        </w:rPr>
        <w:t>Correo electrónico: _________________________________</w:t>
      </w:r>
    </w:p>
    <w:p/>
    <w:p>
      <w:r>
        <w:rPr>
          <w:b/>
          <w:sz w:val="20"/>
        </w:rPr>
        <w:t>ILMO./A. SR./SRA. JEFE/A DEL SERVICIO DE SANCIONES DEL AYUNTAMIENTO DE 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ha recibido notificación de inicio de expediente sancionador número ____________________, por supuesta infracción consistente en el consumo de bebidas alcohólicas en la vía pública, en fecha y lugar indicados en la denuncia.</w:t>
      </w:r>
    </w:p>
    <w:p>
      <w:r>
        <w:rPr>
          <w:b w:val="0"/>
          <w:sz w:val="20"/>
        </w:rPr>
        <w:t>Que, dentro del plazo legalmente establecido, formula las siguientes ALEGACIONES y solicita la anulación de la referida sanción, conforme a los siguientes: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según el expediente sancionador se le atribuye la infracción consistente en el consumo de bebidas alcohólicas en la vía pública en ____________________________.</w:t>
      </w:r>
    </w:p>
    <w:p>
      <w:r>
        <w:rPr>
          <w:b w:val="0"/>
          <w:sz w:val="20"/>
        </w:rPr>
        <w:t>SEGUNDO.- Que la persona recurrente niega o matiza los hechos imputados en los siguientes términos: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TERCERO.- Que no se le informó debidamente de los hechos ni se le entregó copia de la denuncia en el momento de los hechos, lo que genera indefensión.</w:t>
      </w:r>
    </w:p>
    <w:p>
      <w:r>
        <w:rPr>
          <w:b w:val="0"/>
          <w:sz w:val="20"/>
        </w:rPr>
        <w:t>CUARTO.- Que la denuncia carece de concreción suficiente sobre el lugar exacto, la conducta realizada y las circunstancias concurrentes, no aportando pruebas de que efectivamente se estuviera consumiendo alcohol en la vía pública ni identificando testigos que acrediten los hechos.</w:t>
      </w:r>
    </w:p>
    <w:p>
      <w:r>
        <w:rPr>
          <w:b w:val="0"/>
          <w:sz w:val="20"/>
        </w:rPr>
        <w:t>QUINTO.- Que la sanción propuesta resulta desproporcionada y no tiene en cuenta la ausencia de antecedentes ni la conducta y circunstancias personales del recurrente.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Derecho a la presunción de inocencia, consagrado en el artículo 24 de la Constitución Española, que exige la existencia de pruebas suficientes para desvirtuar dicha presunción.</w:t>
      </w:r>
    </w:p>
    <w:p>
      <w:r>
        <w:rPr>
          <w:b w:val="0"/>
          <w:sz w:val="20"/>
        </w:rPr>
        <w:t>II. Derecho de defensa y a ser informado de la acusación, de conformidad con el artículo 137 de la Ley 39/2015, de 1 de octubre, del Procedimiento Administrativo Común de las Administraciones Públicas.</w:t>
      </w:r>
    </w:p>
    <w:p>
      <w:r>
        <w:rPr>
          <w:b w:val="0"/>
          <w:sz w:val="20"/>
        </w:rPr>
        <w:t>III. Principio de tipicidad y legalidad, que exige la descripción precisa de la conducta infractora, recogido en la Ley Orgánica de Protección de la Seguridad Ciudadana y en las ordenanzas municipales.</w:t>
      </w:r>
    </w:p>
    <w:p>
      <w:r>
        <w:rPr>
          <w:b w:val="0"/>
          <w:sz w:val="20"/>
        </w:rPr>
        <w:t>IV. Principio de proporcionalidad, recogido en el artículo 131 de la Ley 39/2015, que obliga a graduar la sanción conforme a las circunstancias del caso.</w:t>
      </w:r>
    </w:p>
    <w:p/>
    <w:p>
      <w:r>
        <w:rPr>
          <w:b/>
          <w:sz w:val="20"/>
        </w:rPr>
        <w:t>POR TODO ELLO, SOLICITO:</w:t>
      </w:r>
    </w:p>
    <w:p>
      <w:r>
        <w:rPr>
          <w:b w:val="0"/>
          <w:sz w:val="20"/>
        </w:rPr>
        <w:t>Que, teniendo por presentado este escrito, se sirva admitirlo y, previos los trámites oportunos, acuerde el archivo del expediente sancionador y la anulación de la sanción impuesta, por no quedar suficientemente acreditados los hechos, por vulneración de derechos fundamentales y por las razones expuestas en este recurso.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 la notificación de la sanción.</w:t>
      </w:r>
    </w:p>
    <w:p>
      <w:r>
        <w:rPr>
          <w:b w:val="0"/>
          <w:sz w:val="20"/>
        </w:rPr>
        <w:t>2. Fotocopia del DNI/NIE.</w:t>
      </w:r>
    </w:p>
    <w:p>
      <w:r>
        <w:rPr>
          <w:b w:val="0"/>
          <w:sz w:val="20"/>
        </w:rPr>
        <w:t>3. Pruebas o alegaciones adicionales (fotografías, testimonios, etc.), si las hubiera.</w:t>
      </w:r>
    </w:p>
    <w:p>
      <w:r>
        <w:rPr>
          <w:b w:val="0"/>
          <w:sz w:val="20"/>
        </w:rPr>
        <w:t>4. Cualquier otro documento que se estime oportuno.</w:t>
      </w:r>
    </w:p>
    <w:p/>
    <w:p/>
    <w:p>
      <w:r>
        <w:rPr>
          <w:b w:val="0"/>
          <w:sz w:val="20"/>
        </w:rPr>
        <w:t>Firma: _________________________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https://experto-recursos.com/recurso-multa-por-beber-via-publica/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multa-por-beber-via-publica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